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2" w:afterLines="100" w:line="464" w:lineRule="atLeast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624" w:beforeLines="200" w:after="312" w:afterLines="100" w:line="600" w:lineRule="exact"/>
        <w:ind w:right="0" w:rightChars="0" w:firstLine="960" w:firstLineChars="3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新疆农业大学第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届交通运输科技大赛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参赛说明</w:t>
      </w:r>
    </w:p>
    <w:p>
      <w:pPr>
        <w:spacing w:line="360" w:lineRule="auto"/>
        <w:ind w:firstLine="562" w:firstLineChars="200"/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、作品范围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</w:rPr>
        <w:t>参赛作品必须是之前未参加过相关学科竞赛的成果。所有作品应为原创，填写申报书并且撰写研究报告或论文，撰写研究报告或论文供赛后出版论文集使用。专业范围包括交通工程、交通运输、道路桥梁与渡河工程（道路、桥梁、隧道）或交通土建（道路与桥梁）、交通设备与控制工程、载运工具运用工程、物流工程、信息科学与技术、管理工程（交通运输相关）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2" w:firstLineChars="200"/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、作品分组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根据学生学历层次本届大赛共设置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本科生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研究生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2个赛道，本科生赛道结合作品研究领域及所在学科分设7个竞赛类，研究生赛道设置2个分赛道。</w:t>
      </w:r>
    </w:p>
    <w:p>
      <w:pPr>
        <w:spacing w:line="360" w:lineRule="auto"/>
        <w:ind w:firstLine="562" w:firstLineChars="200"/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本科生赛道（成员中不含有研究生）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交通工程与综合交通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航海技术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道路运输与工程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水路运输与工程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铁路运输与工程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航空运输与工程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主题竞赛：高质量发展、创新赢未来</w:t>
      </w:r>
    </w:p>
    <w:p>
      <w:pPr>
        <w:spacing w:line="360" w:lineRule="auto"/>
        <w:ind w:firstLine="562" w:firstLineChars="200"/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研究生赛道（成员中含有硕士研究生或博士研究生，但允许含有本科生）</w:t>
      </w:r>
    </w:p>
    <w:p>
      <w:pPr>
        <w:spacing w:line="360" w:lineRule="auto"/>
        <w:ind w:firstLine="562" w:firstLineChars="200"/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作品要求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所有参赛作品应为参赛者自主完成的原创性作品，参赛者及指导教师须对作品的原创性做出承诺。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所有参赛作品应围绕大赛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eastAsia="仿宋_GB2312" w:cs="仿宋_GB2312"/>
          <w:b/>
          <w:bCs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高质量发展、创新赢未来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主题，针对交通运输系统出现的具体问题，运用相关专业知识，提出具有新颖性、可行性、实用价值，具备完成度及一定难度的优化方法或解决方案。本科生赛道作品将从创新性、专业知识综合运用、实用价值、完成度四个方面进行评价，研究生赛道作品在此基础上还需体现作品的学术性、理论方法的科学严谨性、作品方案的系统性。作品可以是实物模型、研究报告、设计图纸和计算机软件等。鼓励脚踏实地的作品，不得把导师的科研成果而非成员自身成果的部分作为参赛作品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作品申报组别应符合作品实际内涵，最终以评审专家意见为准。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420" w:leftChars="200" w:right="0" w:rightChars="0"/>
        <w:jc w:val="both"/>
        <w:textAlignment w:val="auto"/>
        <w:outlineLvl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参赛方式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right="0" w:rightChars="0" w:firstLine="280" w:firstLineChars="10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学生以课题</w:t>
      </w:r>
      <w:r>
        <w:rPr>
          <w:rFonts w:hint="eastAsia"/>
          <w:b/>
          <w:bCs/>
          <w:sz w:val="28"/>
          <w:szCs w:val="28"/>
        </w:rPr>
        <w:t>小组</w:t>
      </w:r>
      <w:r>
        <w:rPr>
          <w:rFonts w:hint="eastAsia"/>
          <w:sz w:val="28"/>
          <w:szCs w:val="28"/>
        </w:rPr>
        <w:t>形式报名参赛，每小组限2-5人（建议每组至少1名交通学院相关专业同学），并报1到2名指导教师。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right="0" w:rightChars="0" w:firstLine="280" w:firstLineChars="100"/>
        <w:jc w:val="both"/>
        <w:textAlignment w:val="auto"/>
        <w:outlineLvl w:val="9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参赛作品及所有文字材料（包括申报书、作品进展报告、作品说明书及研究报告类作品的文本等）均须提交大赛秘书处，电子版文字材料发送到指定电子邮箱。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right="0" w:rightChars="0" w:firstLine="280" w:firstLineChars="100"/>
        <w:jc w:val="both"/>
        <w:textAlignment w:val="auto"/>
        <w:outlineLvl w:val="9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各小组需要在</w:t>
      </w:r>
      <w:r>
        <w:rPr>
          <w:rFonts w:hint="eastAsia" w:ascii="Times New Roman"/>
          <w:sz w:val="28"/>
          <w:szCs w:val="28"/>
          <w:lang w:val="en-US" w:eastAsia="zh-CN"/>
        </w:rPr>
        <w:t>3</w:t>
      </w:r>
      <w:r>
        <w:rPr>
          <w:rFonts w:hint="eastAsia" w:ascii="Times New Roman"/>
          <w:sz w:val="28"/>
          <w:szCs w:val="28"/>
        </w:rPr>
        <w:t>月</w:t>
      </w:r>
      <w:r>
        <w:rPr>
          <w:rFonts w:hint="eastAsia" w:ascii="Times New Roman"/>
          <w:sz w:val="28"/>
          <w:szCs w:val="28"/>
          <w:lang w:val="en-US" w:eastAsia="zh-CN"/>
        </w:rPr>
        <w:t>27</w:t>
      </w:r>
      <w:r>
        <w:rPr>
          <w:rFonts w:hint="eastAsia" w:ascii="Times New Roman"/>
          <w:sz w:val="28"/>
          <w:szCs w:val="28"/>
        </w:rPr>
        <w:t>日前向大赛秘书处</w:t>
      </w:r>
      <w:bookmarkStart w:id="0" w:name="_Hlk98173629"/>
      <w:r>
        <w:rPr>
          <w:rFonts w:hint="eastAsia" w:ascii="Times New Roman"/>
          <w:sz w:val="28"/>
          <w:szCs w:val="28"/>
        </w:rPr>
        <w:t>提交作品申报书（将阅读原文附件</w:t>
      </w:r>
      <w:r>
        <w:rPr>
          <w:rFonts w:hint="eastAsia" w:ascii="Times New Roman"/>
          <w:sz w:val="28"/>
          <w:szCs w:val="28"/>
          <w:lang w:val="en-US" w:eastAsia="zh-CN"/>
        </w:rPr>
        <w:t>2</w:t>
      </w:r>
      <w:r>
        <w:rPr>
          <w:rFonts w:hint="eastAsia" w:ascii="Times New Roman"/>
          <w:sz w:val="28"/>
          <w:szCs w:val="28"/>
        </w:rPr>
        <w:t>:“作品申报书”电子版通过</w:t>
      </w:r>
      <w:r>
        <w:rPr>
          <w:rFonts w:hint="eastAsia" w:ascii="Times New Roman"/>
          <w:sz w:val="28"/>
          <w:szCs w:val="28"/>
          <w:lang w:val="en-US" w:eastAsia="zh-CN"/>
        </w:rPr>
        <w:t>QQ邮箱</w:t>
      </w:r>
      <w:r>
        <w:rPr>
          <w:rFonts w:hint="eastAsia" w:ascii="Times New Roman"/>
          <w:sz w:val="28"/>
          <w:szCs w:val="28"/>
        </w:rPr>
        <w:t>发送</w:t>
      </w:r>
      <w:r>
        <w:rPr>
          <w:rFonts w:hint="eastAsia" w:ascii="Times New Roman"/>
          <w:sz w:val="28"/>
          <w:szCs w:val="28"/>
          <w:lang w:val="en-US" w:eastAsia="zh-CN"/>
        </w:rPr>
        <w:t>至“1512723689@qq.com”田露</w:t>
      </w:r>
      <w:r>
        <w:rPr>
          <w:rFonts w:hint="eastAsia" w:ascii="Times New Roman"/>
          <w:sz w:val="28"/>
          <w:szCs w:val="28"/>
        </w:rPr>
        <w:t>老师处），并在4月</w:t>
      </w:r>
      <w:r>
        <w:rPr>
          <w:rFonts w:hint="eastAsia" w:ascii="Times New Roman"/>
          <w:sz w:val="28"/>
          <w:szCs w:val="28"/>
          <w:lang w:val="en-US" w:eastAsia="zh-CN"/>
        </w:rPr>
        <w:t>7</w:t>
      </w:r>
      <w:r>
        <w:rPr>
          <w:rFonts w:hint="eastAsia" w:ascii="Times New Roman"/>
          <w:sz w:val="28"/>
          <w:szCs w:val="28"/>
        </w:rPr>
        <w:t>日举行比赛答辩。</w:t>
      </w:r>
      <w:bookmarkStart w:id="1" w:name="_GoBack"/>
      <w:bookmarkEnd w:id="1"/>
    </w:p>
    <w:bookmarkEnd w:id="0"/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right="0" w:rightChars="0" w:firstLine="562" w:firstLineChars="200"/>
        <w:jc w:val="both"/>
        <w:textAlignment w:val="auto"/>
        <w:outlineLvl w:val="9"/>
        <w:rPr>
          <w:rFonts w:ascii="Times New Roman"/>
          <w:b/>
          <w:bCs/>
          <w:sz w:val="28"/>
          <w:szCs w:val="28"/>
        </w:rPr>
      </w:pPr>
      <w:r>
        <w:rPr>
          <w:rFonts w:hint="eastAsia" w:ascii="Times New Roman"/>
          <w:b/>
          <w:bCs/>
          <w:sz w:val="28"/>
          <w:szCs w:val="28"/>
          <w:lang w:val="en-US" w:eastAsia="zh-CN"/>
        </w:rPr>
        <w:t>5.</w:t>
      </w:r>
      <w:r>
        <w:rPr>
          <w:rFonts w:hint="eastAsia" w:ascii="Times New Roman"/>
          <w:b/>
          <w:bCs/>
          <w:sz w:val="28"/>
          <w:szCs w:val="28"/>
        </w:rPr>
        <w:t>奖项设置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此次比赛设置一等奖 1 名，二等奖 2 名，三等奖 3 名，其他小组设优秀奖。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70" w:leftChars="0" w:right="0" w:rightChars="0" w:firstLine="562" w:firstLineChars="200"/>
        <w:jc w:val="both"/>
        <w:textAlignment w:val="auto"/>
        <w:outlineLvl w:val="9"/>
        <w:rPr>
          <w:rFonts w:ascii="Times New Roman"/>
          <w:b/>
          <w:bCs/>
          <w:sz w:val="28"/>
          <w:szCs w:val="28"/>
        </w:rPr>
      </w:pPr>
      <w:r>
        <w:rPr>
          <w:rFonts w:hint="eastAsia" w:ascii="Times New Roman"/>
          <w:b/>
          <w:bCs/>
          <w:sz w:val="28"/>
          <w:szCs w:val="28"/>
          <w:lang w:val="en-US" w:eastAsia="zh-CN"/>
        </w:rPr>
        <w:t>6.</w:t>
      </w:r>
      <w:r>
        <w:rPr>
          <w:rFonts w:hint="eastAsia" w:ascii="Times New Roman"/>
          <w:b/>
          <w:bCs/>
          <w:sz w:val="28"/>
          <w:szCs w:val="28"/>
        </w:rPr>
        <w:t>答辩环节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各参赛小组事先制作好幻灯片并提前准备好参赛作品参加答辩，答辩分为以下两个环节：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第一环节：参赛小组代表向评委介绍自己的作品，要求突出作品重点内容、可实现技术路线和创新之处。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第二环节：回答专家和评委的提问。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right="0" w:rightChars="0" w:firstLine="560" w:firstLineChars="200"/>
        <w:textAlignment w:val="auto"/>
        <w:outlineLvl w:val="9"/>
        <w:rPr>
          <w:rFonts w:ascii="Times New Roman" w:hAnsi="Times New Roman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</w:rPr>
        <w:t>特别注意：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right="0" w:rightChars="0" w:firstLine="560" w:firstLineChars="200"/>
        <w:textAlignment w:val="auto"/>
        <w:outlineLvl w:val="9"/>
        <w:rPr>
          <w:rFonts w:ascii="Times New Roman" w:hAnsi="Times New Roman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</w:rPr>
        <w:t>作品申报书是参赛立项的主要评审依据，同时也是完成作品的指导性文件，对完成参赛作品有重要意义，请参赛同学务必高度重视，在指导老师的指导下认真填写。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right="0" w:rightChars="0"/>
        <w:textAlignment w:val="auto"/>
        <w:outlineLvl w:val="9"/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1F4ED2"/>
    <w:multiLevelType w:val="multilevel"/>
    <w:tmpl w:val="071F4ED2"/>
    <w:lvl w:ilvl="0" w:tentative="0">
      <w:start w:val="1"/>
      <w:numFmt w:val="bullet"/>
      <w:lvlText w:val="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1">
    <w:nsid w:val="4F4D67BC"/>
    <w:multiLevelType w:val="singleLevel"/>
    <w:tmpl w:val="4F4D67BC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18"/>
    <w:rsid w:val="000F2CA8"/>
    <w:rsid w:val="002278DE"/>
    <w:rsid w:val="00742228"/>
    <w:rsid w:val="00755826"/>
    <w:rsid w:val="00B71CD5"/>
    <w:rsid w:val="00B8621B"/>
    <w:rsid w:val="00DA6ECD"/>
    <w:rsid w:val="00FA3918"/>
    <w:rsid w:val="04AF6354"/>
    <w:rsid w:val="08864E6B"/>
    <w:rsid w:val="09AF0CB6"/>
    <w:rsid w:val="2BAC4C4A"/>
    <w:rsid w:val="2EDD5D86"/>
    <w:rsid w:val="338021F6"/>
    <w:rsid w:val="3C41639C"/>
    <w:rsid w:val="483D1F22"/>
    <w:rsid w:val="4FE6150F"/>
    <w:rsid w:val="671F535D"/>
    <w:rsid w:val="68EE066B"/>
    <w:rsid w:val="740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9">
    <w:name w:val="列表段落1"/>
    <w:basedOn w:val="1"/>
    <w:qFormat/>
    <w:uiPriority w:val="0"/>
    <w:pPr>
      <w:ind w:firstLine="420" w:firstLineChars="20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972</Characters>
  <Lines>8</Lines>
  <Paragraphs>2</Paragraphs>
  <TotalTime>12</TotalTime>
  <ScaleCrop>false</ScaleCrop>
  <LinksUpToDate>false</LinksUpToDate>
  <CharactersWithSpaces>1140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2022-03-14T10:02:00Z</dcterms:created>
  <dc:creator> </dc:creator>
  <cp:lastModifiedBy>Lenovo</cp:lastModifiedBy>
  <dcterms:modified xsi:type="dcterms:W3CDTF">2023-03-20T10:14:46Z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