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480" w:hanging="4480" w:hangingChars="14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附件1：</w:t>
      </w:r>
    </w:p>
    <w:p>
      <w:pPr>
        <w:pStyle w:val="7"/>
        <w:ind w:left="4480" w:hanging="5060" w:hangingChars="140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/>
        </w:rPr>
        <w:t>免予执行课外跑步锻炼申请</w:t>
      </w:r>
    </w:p>
    <w:bookmarkEnd w:id="0"/>
    <w:tbl>
      <w:tblPr>
        <w:tblStyle w:val="4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41"/>
        <w:gridCol w:w="112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   请     理     由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 意见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   意见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因身体原因不能跑步的需要另附医院证明材料，上传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疾病诊断证明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那页即可，无需扫描上传整个诊断报告；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仅为个人申请使用，填写完申请后需要所在学院班主任、主管领导签字（盖章）,扫描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提交位动酷跑软件审核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必须上传，否则不予通过！</w:t>
            </w:r>
          </w:p>
        </w:tc>
      </w:tr>
    </w:tbl>
    <w:p>
      <w:pPr>
        <w:pStyle w:val="7"/>
        <w:ind w:left="4480" w:hanging="4480" w:hangingChars="14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附件二：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因实习不能参加课外跑步锻炼申请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教务处、体育教学部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兹有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x班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名学生，按照人才培养计划本学期要进行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长时间的专业实习，实习期为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日，因校外条件有限，不能正常参与跑步锻炼，以致无法在跑步考核期内完成相应的跑步任务，特此提出体育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免跑申请，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予以审批！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班委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姓名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注：1.此表需班主任签字，学院盖章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2.另附实习学生名单，写清班级、学号、姓名。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5BF4B83"/>
    <w:rsid w:val="14FB61FB"/>
    <w:rsid w:val="1F671855"/>
    <w:rsid w:val="38D000A7"/>
    <w:rsid w:val="4B7F25E9"/>
    <w:rsid w:val="779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">
    <w:name w:val="样式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5</Pages>
  <Words>1409</Words>
  <Characters>1503</Characters>
  <Lines>1</Lines>
  <Paragraphs>1</Paragraphs>
  <TotalTime>2</TotalTime>
  <ScaleCrop>false</ScaleCrop>
  <LinksUpToDate>false</LinksUpToDate>
  <CharactersWithSpaces>1779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2024-03-18T04:06:08Z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A0FFF73EC7744C3A8134976443D4EA44_13</vt:lpwstr>
  </property>
</Properties>
</file>