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6"/>
          <w:sz w:val="31"/>
          <w:szCs w:val="31"/>
        </w:rPr>
        <w:t>附</w:t>
      </w:r>
      <w:r>
        <w:rPr>
          <w:rFonts w:hint="eastAsia" w:ascii="仿宋_GB2312" w:hAnsi="仿宋_GB2312" w:eastAsia="仿宋_GB2312" w:cs="仿宋_GB2312"/>
          <w:spacing w:val="-24"/>
          <w:sz w:val="31"/>
          <w:szCs w:val="31"/>
        </w:rPr>
        <w:t xml:space="preserve">件 </w:t>
      </w:r>
      <w:r>
        <w:rPr>
          <w:rFonts w:hint="eastAsia" w:ascii="仿宋_GB2312" w:hAnsi="仿宋_GB2312" w:eastAsia="仿宋_GB2312" w:cs="仿宋_GB2312"/>
          <w:spacing w:val="-24"/>
          <w:sz w:val="31"/>
          <w:szCs w:val="31"/>
        </w:rPr>
        <w:t>2</w:t>
      </w:r>
      <w:r>
        <w:rPr>
          <w:rFonts w:hint="eastAsia" w:ascii="仿宋_GB2312" w:hAnsi="仿宋_GB2312" w:eastAsia="仿宋_GB2312" w:cs="仿宋_GB2312"/>
          <w:spacing w:val="-24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spacing w:line="442" w:lineRule="auto"/>
        <w:rPr>
          <w:rFonts w:ascii="Arial"/>
          <w:sz w:val="21"/>
        </w:rPr>
      </w:pPr>
    </w:p>
    <w:p>
      <w:pPr>
        <w:spacing w:before="185" w:line="186" w:lineRule="auto"/>
        <w:ind w:left="172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度委托教改项目申报指南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3" w:line="255" w:lineRule="auto"/>
        <w:ind w:left="14" w:firstLine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结合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当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前我区高等教育改革发展的重点工作，  确定以下委托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教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改项目 申报方向：</w:t>
      </w:r>
    </w:p>
    <w:p>
      <w:pPr>
        <w:spacing w:before="2" w:line="330" w:lineRule="auto"/>
        <w:ind w:left="11" w:right="2" w:firstLine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一、新“五大战略定位</w:t>
      </w:r>
      <w:r>
        <w:rPr>
          <w:rFonts w:ascii="黑体" w:hAnsi="黑体" w:eastAsia="黑体" w:cs="黑体"/>
          <w:spacing w:val="1"/>
          <w:sz w:val="31"/>
          <w:szCs w:val="31"/>
        </w:rPr>
        <w:t>”视阈下自治区高等教育内涵建设和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服务支</w:t>
      </w:r>
      <w:r>
        <w:rPr>
          <w:rFonts w:ascii="黑体" w:hAnsi="黑体" w:eastAsia="黑体" w:cs="黑体"/>
          <w:spacing w:val="1"/>
          <w:sz w:val="31"/>
          <w:szCs w:val="31"/>
        </w:rPr>
        <w:t>撑战略研究</w:t>
      </w:r>
    </w:p>
    <w:p>
      <w:pPr>
        <w:spacing w:before="1" w:line="253" w:lineRule="auto"/>
        <w:ind w:left="1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重点内</w:t>
      </w:r>
      <w:r>
        <w:rPr>
          <w:rFonts w:ascii="微软雅黑" w:hAnsi="微软雅黑" w:eastAsia="微软雅黑" w:cs="微软雅黑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容</w:t>
      </w:r>
      <w:r>
        <w:rPr>
          <w:rFonts w:ascii="微软雅黑" w:hAnsi="微软雅黑" w:eastAsia="微软雅黑" w:cs="微软雅黑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对高校聚焦自治区党委十届六次提出的“积极打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造亚欧黄金通道和向西开放的桥头堡、构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建新发展格局的战略支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点、全国能源资源战略保障基地、全国优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质农牧产品重要供给基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地、维护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家地缘安全的战略屏障”五大战略定位，  形成与之相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适应的办学方向和目标定位、办学类型和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层次定位、办学水平和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特色定位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情况进行研究分析，  从高校学科专业、人才培养、教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科研等方面对当前自治区高等教育内涵建设水平进行整体评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价， 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从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学科专业产业发展适应性、科技创新和成果转化、大学生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创新创业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方面对高校服务经济社会发展能力进行综合调研，  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点解决高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校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可以做什么、应该做什么以及如何做的问题，  分析查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找存在的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突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出问题和产生问题的原因，  并针对性提出举措和政策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建议。</w:t>
      </w:r>
    </w:p>
    <w:p>
      <w:pPr>
        <w:spacing w:line="416" w:lineRule="exact"/>
        <w:ind w:left="641"/>
        <w:sectPr>
          <w:footerReference r:id="rId3" w:type="default"/>
          <w:pgSz w:w="11906" w:h="16839"/>
          <w:pgMar w:top="1431" w:right="1578" w:bottom="1538" w:left="1586" w:header="0" w:footer="1249" w:gutter="0"/>
          <w:cols w:space="720" w:num="1"/>
        </w:sectPr>
      </w:pPr>
      <w:r>
        <w:rPr>
          <w:rFonts w:ascii="黑体" w:hAnsi="黑体" w:eastAsia="黑体" w:cs="黑体"/>
          <w:spacing w:val="2"/>
          <w:position w:val="2"/>
          <w:sz w:val="31"/>
          <w:szCs w:val="31"/>
        </w:rPr>
        <w:t>二、</w:t>
      </w:r>
      <w:r>
        <w:rPr>
          <w:rFonts w:ascii="黑体" w:hAnsi="黑体" w:eastAsia="黑体" w:cs="黑体"/>
          <w:spacing w:val="1"/>
          <w:position w:val="2"/>
          <w:sz w:val="31"/>
          <w:szCs w:val="31"/>
        </w:rPr>
        <w:t>自治区高校本科教学质量研究</w:t>
      </w:r>
    </w:p>
    <w:p>
      <w:pPr>
        <w:spacing w:before="133" w:line="207" w:lineRule="auto"/>
        <w:ind w:firstLine="580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重点内</w:t>
      </w:r>
      <w:r>
        <w:rPr>
          <w:rFonts w:ascii="微软雅黑" w:hAnsi="微软雅黑" w:eastAsia="微软雅黑" w:cs="微软雅黑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容</w:t>
      </w:r>
      <w:r>
        <w:rPr>
          <w:rFonts w:ascii="微软雅黑" w:hAnsi="微软雅黑" w:eastAsia="微软雅黑" w:cs="微软雅黑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对我区高校本科在校生教育教学情况进行全面分</w:t>
      </w:r>
    </w:p>
    <w:p>
      <w:pPr>
        <w:spacing w:before="102" w:line="253" w:lineRule="auto"/>
        <w:ind w:left="7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析，  </w:t>
      </w:r>
      <w:r>
        <w:rPr>
          <w:rFonts w:ascii="微软雅黑" w:hAnsi="微软雅黑" w:eastAsia="微软雅黑" w:cs="微软雅黑"/>
          <w:sz w:val="31"/>
          <w:szCs w:val="31"/>
        </w:rPr>
        <w:t xml:space="preserve">其中包括高校事业发展现状 (包括但不限于高校基本情况、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本科生基本情况、生源质量基本情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况、教师队伍基本情况、数字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化教学资源建设及办学资源投入情况等) 、本科教学质量评</w:t>
      </w:r>
      <w:r>
        <w:rPr>
          <w:rFonts w:ascii="微软雅黑" w:hAnsi="微软雅黑" w:eastAsia="微软雅黑" w:cs="微软雅黑"/>
          <w:sz w:val="31"/>
          <w:szCs w:val="31"/>
        </w:rPr>
        <w:t xml:space="preserve">价(包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括但不限于学生学习成效、毕业生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总体就业情况、学生成就和社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评价等) 、教学质量保障体系 (包括但不限于质量保障体系构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建、教学质量监控与评价、质量保障措施等)，  与周边省区对比、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与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全国水平对照，总结提高本科教育教学质量的新举措、新经验、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新成效，  呈现本科教育教学整体情况、  问题和趋势，  并提出改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意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见建议，  为 自治区高校本科教育教学改革提供决策参考。</w:t>
      </w:r>
    </w:p>
    <w:p>
      <w:pPr>
        <w:spacing w:before="1" w:line="331" w:lineRule="auto"/>
        <w:ind w:left="20" w:right="120" w:firstLine="6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</w:t>
      </w:r>
      <w:r>
        <w:rPr>
          <w:rFonts w:ascii="黑体" w:hAnsi="黑体" w:eastAsia="黑体" w:cs="黑体"/>
          <w:spacing w:val="5"/>
          <w:sz w:val="31"/>
          <w:szCs w:val="31"/>
        </w:rPr>
        <w:t>服务支撑“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产业”集群的自治区高等教育学科专业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的布局设置和内涵建设分析研究 (按产</w:t>
      </w:r>
      <w:r>
        <w:rPr>
          <w:rFonts w:ascii="黑体" w:hAnsi="黑体" w:eastAsia="黑体" w:cs="黑体"/>
          <w:sz w:val="31"/>
          <w:szCs w:val="31"/>
        </w:rPr>
        <w:t>业集群申报)</w:t>
      </w:r>
    </w:p>
    <w:p>
      <w:pPr>
        <w:spacing w:before="1" w:line="253" w:lineRule="auto"/>
        <w:ind w:left="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重点内</w:t>
      </w:r>
      <w:r>
        <w:rPr>
          <w:rFonts w:ascii="微软雅黑" w:hAnsi="微软雅黑" w:eastAsia="微软雅黑" w:cs="微软雅黑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容</w:t>
      </w:r>
      <w:r>
        <w:rPr>
          <w:rFonts w:ascii="微软雅黑" w:hAnsi="微软雅黑" w:eastAsia="微软雅黑" w:cs="微软雅黑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对自治区高等教育围绕“八大产业”集群推进学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科专业集群建设情况进行详细分析调研，从产业结构与发展趋势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学生就业结构与企业人才需求、学科专业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结构与高等教育投入等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方面揭示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高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等教育学科专业布局设置的内在规律，  形成支撑和引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领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产业发展的学科专业布局，  深化产教融合培养适用人才，  全面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分析存在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问题和形成的经验，  对自治区高等教育学科专业学科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布局设置和内涵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建设提出指导性意见建议。</w:t>
      </w:r>
    </w:p>
    <w:p>
      <w:pPr>
        <w:spacing w:before="1" w:line="344" w:lineRule="auto"/>
        <w:ind w:right="120" w:firstLine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四、自治区大学生创新创业教育改革状况、项目孵化和成</w:t>
      </w:r>
      <w:r>
        <w:rPr>
          <w:rFonts w:ascii="黑体" w:hAnsi="黑体" w:eastAsia="黑体" w:cs="黑体"/>
          <w:sz w:val="31"/>
          <w:szCs w:val="31"/>
        </w:rPr>
        <w:t xml:space="preserve">果 </w:t>
      </w:r>
      <w:r>
        <w:rPr>
          <w:rFonts w:ascii="黑体" w:hAnsi="黑体" w:eastAsia="黑体" w:cs="黑体"/>
          <w:spacing w:val="2"/>
          <w:sz w:val="31"/>
          <w:szCs w:val="31"/>
        </w:rPr>
        <w:t>转</w:t>
      </w:r>
      <w:r>
        <w:rPr>
          <w:rFonts w:ascii="黑体" w:hAnsi="黑体" w:eastAsia="黑体" w:cs="黑体"/>
          <w:spacing w:val="1"/>
          <w:sz w:val="31"/>
          <w:szCs w:val="31"/>
        </w:rPr>
        <w:t>化研究</w:t>
      </w:r>
    </w:p>
    <w:p>
      <w:pPr>
        <w:sectPr>
          <w:footerReference r:id="rId4" w:type="default"/>
          <w:pgSz w:w="11906" w:h="16839"/>
          <w:pgMar w:top="1431" w:right="1458" w:bottom="1538" w:left="1596" w:header="0" w:footer="1163" w:gutter="0"/>
          <w:cols w:space="720" w:num="1"/>
        </w:sectPr>
      </w:pPr>
    </w:p>
    <w:p>
      <w:pPr>
        <w:spacing w:before="133" w:line="253" w:lineRule="auto"/>
        <w:ind w:firstLine="612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重点内容：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 对我区高校创新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创业教育改革工作体系 (包括但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不限于师资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队伍、课程体系、文化氛围、实践教学平台、条件保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障、考核评价等方面) 、大学生创新创业项目的孵化培育和成果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>转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化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进行系统调查研究， 厘清现状， 发现问题， 力争形成可复制、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可推广的大学生创新创业</w:t>
      </w:r>
      <w:r>
        <w:rPr>
          <w:rFonts w:ascii="微软雅黑" w:hAnsi="微软雅黑" w:eastAsia="微软雅黑" w:cs="微软雅黑"/>
          <w:sz w:val="31"/>
          <w:szCs w:val="31"/>
        </w:rPr>
        <w:t>教育改革经验。</w:t>
      </w:r>
    </w:p>
    <w:p>
      <w:pPr>
        <w:spacing w:line="260" w:lineRule="auto"/>
        <w:ind w:left="17" w:right="120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2"/>
          <w:sz w:val="31"/>
          <w:szCs w:val="31"/>
        </w:rPr>
        <w:t>备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注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：  上述委托教改项目采取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揭榜招标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”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方式进行，  面向全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普通本科高校开放申报、公平竞争，  教育厅将组织评审，  择优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推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荐立项；  各教改项目需对数据信息进行比较分析及运用，  以便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在客观反映现状的同时，  体现发展动态趋势，  查找突出问题， 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析主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要原因，  提出解决问题的措施和建议。</w:t>
      </w:r>
    </w:p>
    <w:p>
      <w:pPr>
        <w:sectPr>
          <w:footerReference r:id="rId5" w:type="default"/>
          <w:pgSz w:w="11906" w:h="16839"/>
          <w:pgMar w:top="1431" w:right="1458" w:bottom="1535" w:left="1586" w:header="0" w:footer="124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1"/>
        <w:sz w:val="28"/>
        <w:szCs w:val="28"/>
      </w:rPr>
      <w:t>—</w:t>
    </w:r>
    <w:r>
      <w:rPr>
        <w:rFonts w:ascii="黑体" w:hAnsi="黑体" w:eastAsia="黑体" w:cs="黑体"/>
        <w:sz w:val="28"/>
        <w:szCs w:val="28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right="126"/>
      <w:jc w:val="right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1"/>
        <w:position w:val="1"/>
        <w:sz w:val="28"/>
        <w:szCs w:val="28"/>
      </w:rPr>
      <w:t>—</w:t>
    </w:r>
    <w:r>
      <w:rPr>
        <w:rFonts w:ascii="黑体" w:hAnsi="黑体" w:eastAsia="黑体" w:cs="黑体"/>
        <w:position w:val="1"/>
        <w:sz w:val="28"/>
        <w:szCs w:val="28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1"/>
        <w:sz w:val="28"/>
        <w:szCs w:val="28"/>
      </w:rPr>
      <w:t>—</w:t>
    </w:r>
    <w:r>
      <w:rPr>
        <w:rFonts w:ascii="黑体" w:hAnsi="黑体" w:eastAsia="黑体" w:cs="黑体"/>
        <w:sz w:val="28"/>
        <w:szCs w:val="28"/>
      </w:rPr>
      <w:t>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jQ0YzI3M2E0OWY1ZDNlZDkyOTQwMWY1NjhlY2QifQ=="/>
  </w:docVars>
  <w:rsids>
    <w:rsidRoot w:val="00000000"/>
    <w:rsid w:val="27357506"/>
    <w:rsid w:val="32884990"/>
    <w:rsid w:val="59E54D4D"/>
    <w:rsid w:val="692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1214</Characters>
  <Lines>0</Lines>
  <Paragraphs>0</Paragraphs>
  <TotalTime>1</TotalTime>
  <ScaleCrop>false</ScaleCrop>
  <LinksUpToDate>false</LinksUpToDate>
  <CharactersWithSpaces>1329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2023-01-03T03:56:00Z</dcterms:created>
  <dc:creator>lenovo</dc:creator>
  <cp:lastModifiedBy>tempo</cp:lastModifiedBy>
  <dcterms:modified xsi:type="dcterms:W3CDTF">2023-01-09T03:34:40Z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EF6A7E1E6B02481E9D386F96707CA791</vt:lpwstr>
  </property>
</Properties>
</file>